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230FB" w14:textId="4BC5B8E8" w:rsidR="00651C68" w:rsidRPr="00651C68" w:rsidRDefault="00651C68" w:rsidP="00651C6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651C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Treść merytoryczna (40%)</w:t>
      </w:r>
    </w:p>
    <w:p w14:paraId="273DE5C0" w14:textId="77777777" w:rsidR="00651C68" w:rsidRPr="00651C68" w:rsidRDefault="00651C68" w:rsidP="00651C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Zgodność z tematem</w:t>
      </w:r>
      <w:r w:rsidRPr="00651C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Prezentacja powinna być zgodna z tematem konkursu.</w:t>
      </w:r>
    </w:p>
    <w:p w14:paraId="0CA3C50E" w14:textId="576F51DB" w:rsidR="00651C68" w:rsidRPr="00651C68" w:rsidRDefault="00651C68" w:rsidP="00651C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Jakość treści</w:t>
      </w:r>
      <w:r w:rsidRPr="00651C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Informacje powinny być rzetelne, aktualne i ciekawe.</w:t>
      </w:r>
      <w:r w:rsidRPr="00651C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51C68">
        <w:rPr>
          <w:rFonts w:ascii="Times New Roman" w:hAnsi="Times New Roman" w:cs="Times New Roman"/>
          <w:sz w:val="24"/>
          <w:szCs w:val="24"/>
        </w:rPr>
        <w:t>Praca konkursowa powinna koncentrować się na dogłębnym omówieniu jednego wybranego zagadnienia z zakresu fizyki medycznej. Zamiast ogólnego przeglądu wszystkich możliwych zastosowań tej dziedziny, oczekuje się szczegółowej analizy konkretnego aspektu, który zostanie dokładnie przedstawiony i omówiony. Ważne jest, aby praca była spójna, precyzyjna i skupiona na jednym wątku, co pozwoli na głębsze zrozumienie danego zagadnienia, zamiast powierzchownego podejścia do wielu tematów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CB5673" w14:textId="77777777" w:rsidR="00651C68" w:rsidRPr="00651C68" w:rsidRDefault="00651C68" w:rsidP="00651C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Struktura i logika</w:t>
      </w:r>
      <w:r w:rsidRPr="00651C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Przejrzysty podział na wstęp, rozwinięcie i zakończenie. Treści powinny być przedstawione w sposób logiczny i zrozumiały.</w:t>
      </w:r>
    </w:p>
    <w:p w14:paraId="70C01B45" w14:textId="4A3D24B8" w:rsidR="00651C68" w:rsidRPr="00651C68" w:rsidRDefault="00651C68" w:rsidP="00651C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Kreatywność i oryginalność</w:t>
      </w:r>
      <w:r w:rsidRPr="00651C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Nowatorskie podejście do tematu, oryginalne pomysły i ciekawe spostrzeżenia.</w:t>
      </w:r>
      <w:r w:rsidRPr="00651C68">
        <w:rPr>
          <w:rFonts w:ascii="Times New Roman" w:hAnsi="Times New Roman" w:cs="Times New Roman"/>
          <w:sz w:val="24"/>
          <w:szCs w:val="24"/>
        </w:rPr>
        <w:t xml:space="preserve"> </w:t>
      </w:r>
      <w:r w:rsidRPr="00651C68">
        <w:rPr>
          <w:rFonts w:ascii="Times New Roman" w:hAnsi="Times New Roman" w:cs="Times New Roman"/>
          <w:sz w:val="24"/>
          <w:szCs w:val="24"/>
        </w:rPr>
        <w:t>Zachęcamy uczestników do tworzenia prac opartych na własnych badaniach, takich jak pomiary, ankiety czy eksperymenty. Prace zawierające autorskie wyniki badań i samodzielne analizy będą szczególnie doceniane za ich oryginalność i wkład własny. Tego typu podejście nie tylko zwiększa wartość merytoryczną pracy, ale również pozwala lepiej zrozumieć wybrany temat w praktyce. Samodzielnie zebrane dane mogą stanowić solidną podstawę do wniosków i analiz, co czyni pracę bardziej unikalną i interesującą.</w:t>
      </w:r>
    </w:p>
    <w:p w14:paraId="14E30754" w14:textId="77777777" w:rsidR="00651C68" w:rsidRPr="00651C68" w:rsidRDefault="00651C68" w:rsidP="00651C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651C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2. Forma multimedialna (30%)</w:t>
      </w:r>
    </w:p>
    <w:p w14:paraId="649CE33A" w14:textId="77777777" w:rsidR="00651C68" w:rsidRPr="00651C68" w:rsidRDefault="00651C68" w:rsidP="00651C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Jakość wizualna</w:t>
      </w:r>
      <w:r w:rsidRPr="00651C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Estetyczne wykorzystanie grafik, zdjęć, diagramów i innych elementów wizualnych. Spójność kolorów, czcionek i układu.</w:t>
      </w:r>
    </w:p>
    <w:p w14:paraId="71C60D5F" w14:textId="77777777" w:rsidR="00651C68" w:rsidRPr="00651C68" w:rsidRDefault="00651C68" w:rsidP="00651C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Czytelność i przejrzystość</w:t>
      </w:r>
      <w:r w:rsidRPr="00651C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Przejrzysta nawigacja po prezentacji, łatwość odbioru.</w:t>
      </w:r>
    </w:p>
    <w:p w14:paraId="55FBE587" w14:textId="77777777" w:rsidR="00651C68" w:rsidRPr="00651C68" w:rsidRDefault="00651C68" w:rsidP="00651C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Multimedialność</w:t>
      </w:r>
      <w:r w:rsidRPr="00651C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Wykorzystanie różnych mediów (obrazy, filmy, animacje, dźwięki) w sposób urozmaicony i funkcjonalny, ale nieprzeładowany.</w:t>
      </w:r>
    </w:p>
    <w:p w14:paraId="3BA15B2A" w14:textId="77777777" w:rsidR="00651C68" w:rsidRPr="00651C68" w:rsidRDefault="00651C68" w:rsidP="00651C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Zgodność techniczna</w:t>
      </w:r>
      <w:r w:rsidRPr="00651C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Działanie wszystkich elementów multimedialnych (np. filmy muszą się odtwarzać, linki działać).</w:t>
      </w:r>
    </w:p>
    <w:p w14:paraId="38331C0C" w14:textId="77777777" w:rsidR="00651C68" w:rsidRPr="00651C68" w:rsidRDefault="00651C68" w:rsidP="00651C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651C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3. Umiejętność przekazu (20%)</w:t>
      </w:r>
    </w:p>
    <w:p w14:paraId="1BC7BE45" w14:textId="77777777" w:rsidR="00651C68" w:rsidRPr="00651C68" w:rsidRDefault="00651C68" w:rsidP="00651C6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Sposób prezentacji</w:t>
      </w:r>
      <w:r w:rsidRPr="00651C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Uczestnik powinien być w stanie płynnie i zrozumiale przedstawić swoje materiały.</w:t>
      </w:r>
    </w:p>
    <w:p w14:paraId="58DB2299" w14:textId="77777777" w:rsidR="00651C68" w:rsidRPr="00651C68" w:rsidRDefault="00651C68" w:rsidP="00651C6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Umiejętność angażowania odbiorców</w:t>
      </w:r>
      <w:r w:rsidRPr="00651C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Użycie elementów interakcji z publicznością, np. pytania retoryczne, zachęcanie do refleksji.</w:t>
      </w:r>
    </w:p>
    <w:p w14:paraId="320F5624" w14:textId="5076DD5F" w:rsidR="00651C68" w:rsidRPr="00651C68" w:rsidRDefault="00651C68" w:rsidP="00651C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4</w:t>
      </w:r>
      <w:r w:rsidRPr="00651C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. Zgodność z wymogami technicznymi (5%)</w:t>
      </w:r>
    </w:p>
    <w:p w14:paraId="11687B1F" w14:textId="6C2CAE89" w:rsidR="00651C68" w:rsidRPr="00651C68" w:rsidRDefault="00651C68" w:rsidP="00651C6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Format i czas trwania</w:t>
      </w:r>
      <w:r w:rsidRPr="00651C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Prezentacja powinna być dostarczona 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formacie .pptx i trwać nie dłużej niż 15min. </w:t>
      </w:r>
    </w:p>
    <w:p w14:paraId="18D33303" w14:textId="41A4ACC0" w:rsidR="00651C68" w:rsidRPr="00651C68" w:rsidRDefault="00BC276C" w:rsidP="00651C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5</w:t>
      </w:r>
      <w:r w:rsidR="00651C68" w:rsidRPr="00651C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. Etyka i prawo autorskie (5%)</w:t>
      </w:r>
    </w:p>
    <w:p w14:paraId="7958BF65" w14:textId="77777777" w:rsidR="00651C68" w:rsidRPr="00651C68" w:rsidRDefault="00651C68" w:rsidP="00651C6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Zgodność z prawem autorskim</w:t>
      </w:r>
      <w:r w:rsidRPr="00651C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Użycie materiałów (grafiki, muzyka, filmy) powinno być zgodne z zasadami prawa autorskiego (np. materiały z licencją Creative Commons).</w:t>
      </w:r>
    </w:p>
    <w:p w14:paraId="5CB38691" w14:textId="77777777" w:rsidR="00651C68" w:rsidRPr="00651C68" w:rsidRDefault="00651C68" w:rsidP="00651C6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Źródła</w:t>
      </w:r>
      <w:r w:rsidRPr="00651C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Zgodność z etyką pracy naukowej — wszystkie informacje, cytaty i dane powinny być odpowiednio zacytowane, a materiały wizualne i dźwiękowe opisane (jeśli korzystają z cudzych prac).</w:t>
      </w:r>
    </w:p>
    <w:sectPr w:rsidR="00651C68" w:rsidRPr="00651C68" w:rsidSect="00651C68">
      <w:headerReference w:type="default" r:id="rId7"/>
      <w:pgSz w:w="11906" w:h="16838"/>
      <w:pgMar w:top="99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B8689" w14:textId="77777777" w:rsidR="007E6708" w:rsidRDefault="007E6708" w:rsidP="00651C68">
      <w:pPr>
        <w:spacing w:after="0" w:line="240" w:lineRule="auto"/>
      </w:pPr>
      <w:r>
        <w:separator/>
      </w:r>
    </w:p>
  </w:endnote>
  <w:endnote w:type="continuationSeparator" w:id="0">
    <w:p w14:paraId="1CA47FFD" w14:textId="77777777" w:rsidR="007E6708" w:rsidRDefault="007E6708" w:rsidP="0065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644BB" w14:textId="77777777" w:rsidR="007E6708" w:rsidRDefault="007E6708" w:rsidP="00651C68">
      <w:pPr>
        <w:spacing w:after="0" w:line="240" w:lineRule="auto"/>
      </w:pPr>
      <w:r>
        <w:separator/>
      </w:r>
    </w:p>
  </w:footnote>
  <w:footnote w:type="continuationSeparator" w:id="0">
    <w:p w14:paraId="5EC89E52" w14:textId="77777777" w:rsidR="007E6708" w:rsidRDefault="007E6708" w:rsidP="0065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189B2" w14:textId="233E2F05" w:rsidR="00651C68" w:rsidRPr="00651C68" w:rsidRDefault="00651C68" w:rsidP="00651C68">
    <w:pPr>
      <w:pStyle w:val="Nagwek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651C68">
      <w:rPr>
        <w:rFonts w:ascii="Times New Roman" w:hAnsi="Times New Roman" w:cs="Times New Roman"/>
        <w:b/>
        <w:bCs/>
        <w:sz w:val="28"/>
        <w:szCs w:val="28"/>
      </w:rPr>
      <w:t>Kryteria oceny pracy konkursowej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055F8"/>
    <w:multiLevelType w:val="multilevel"/>
    <w:tmpl w:val="8EE0C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F2404"/>
    <w:multiLevelType w:val="multilevel"/>
    <w:tmpl w:val="E2D2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0788F"/>
    <w:multiLevelType w:val="hybridMultilevel"/>
    <w:tmpl w:val="44B42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37894"/>
    <w:multiLevelType w:val="multilevel"/>
    <w:tmpl w:val="27D6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084F3D"/>
    <w:multiLevelType w:val="multilevel"/>
    <w:tmpl w:val="4606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C96391"/>
    <w:multiLevelType w:val="multilevel"/>
    <w:tmpl w:val="F596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9C3728"/>
    <w:multiLevelType w:val="multilevel"/>
    <w:tmpl w:val="668E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BA3117"/>
    <w:multiLevelType w:val="multilevel"/>
    <w:tmpl w:val="E17A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218560">
    <w:abstractNumId w:val="1"/>
  </w:num>
  <w:num w:numId="2" w16cid:durableId="929043598">
    <w:abstractNumId w:val="0"/>
  </w:num>
  <w:num w:numId="3" w16cid:durableId="1324502430">
    <w:abstractNumId w:val="3"/>
  </w:num>
  <w:num w:numId="4" w16cid:durableId="246690955">
    <w:abstractNumId w:val="6"/>
  </w:num>
  <w:num w:numId="5" w16cid:durableId="214243495">
    <w:abstractNumId w:val="7"/>
  </w:num>
  <w:num w:numId="6" w16cid:durableId="811630315">
    <w:abstractNumId w:val="5"/>
  </w:num>
  <w:num w:numId="7" w16cid:durableId="803160842">
    <w:abstractNumId w:val="4"/>
  </w:num>
  <w:num w:numId="8" w16cid:durableId="1637644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68"/>
    <w:rsid w:val="00115517"/>
    <w:rsid w:val="001A7D05"/>
    <w:rsid w:val="00651C68"/>
    <w:rsid w:val="007E6708"/>
    <w:rsid w:val="00BC276C"/>
    <w:rsid w:val="00DE25D8"/>
    <w:rsid w:val="00E426A9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8E009"/>
  <w15:chartTrackingRefBased/>
  <w15:docId w15:val="{2A1B4071-B220-433B-A167-0162CBAA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1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1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1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1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1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1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1C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1C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1C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1C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1C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1C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1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1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1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1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1C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1C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1C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1C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1C6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5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C68"/>
  </w:style>
  <w:style w:type="paragraph" w:styleId="Stopka">
    <w:name w:val="footer"/>
    <w:basedOn w:val="Normalny"/>
    <w:link w:val="StopkaZnak"/>
    <w:uiPriority w:val="99"/>
    <w:unhideWhenUsed/>
    <w:rsid w:val="0065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4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Jezierska</dc:creator>
  <cp:keywords/>
  <dc:description/>
  <cp:lastModifiedBy>Karolina Jezierska</cp:lastModifiedBy>
  <cp:revision>3</cp:revision>
  <dcterms:created xsi:type="dcterms:W3CDTF">2024-09-13T10:55:00Z</dcterms:created>
  <dcterms:modified xsi:type="dcterms:W3CDTF">2024-09-13T10:56:00Z</dcterms:modified>
</cp:coreProperties>
</file>